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913" w:rsidRPr="002B1211" w:rsidRDefault="00CF1913" w:rsidP="00CF1913">
      <w:pPr>
        <w:pStyle w:val="ListParagraph"/>
        <w:widowControl/>
        <w:numPr>
          <w:ilvl w:val="0"/>
          <w:numId w:val="3"/>
        </w:numPr>
        <w:autoSpaceDE/>
        <w:autoSpaceDN/>
        <w:adjustRightInd/>
        <w:ind w:left="1440"/>
        <w:contextualSpacing/>
        <w:jc w:val="both"/>
        <w:outlineLvl w:val="0"/>
        <w:rPr>
          <w:rFonts w:ascii="Times New Roman" w:hAnsi="Times New Roman"/>
          <w:b/>
          <w:sz w:val="22"/>
          <w:szCs w:val="22"/>
          <w:lang w:val="en-GB"/>
        </w:rPr>
      </w:pPr>
      <w:bookmarkStart w:id="0" w:name="_Toc279405255"/>
      <w:r w:rsidRPr="002B1211">
        <w:rPr>
          <w:rFonts w:ascii="Times New Roman" w:hAnsi="Times New Roman"/>
          <w:b/>
          <w:bCs/>
          <w:sz w:val="22"/>
          <w:szCs w:val="22"/>
          <w:lang w:val="en-GB"/>
        </w:rPr>
        <w:t>Chapter 11:</w:t>
      </w:r>
      <w:r w:rsidRPr="002B1211">
        <w:rPr>
          <w:rFonts w:ascii="Times New Roman" w:hAnsi="Times New Roman"/>
          <w:b/>
          <w:bCs/>
          <w:sz w:val="22"/>
          <w:szCs w:val="22"/>
          <w:lang w:val="en-GB"/>
        </w:rPr>
        <w:tab/>
        <w:t>Safety</w:t>
      </w:r>
      <w:bookmarkEnd w:id="0"/>
      <w:r w:rsidRPr="002B1211">
        <w:rPr>
          <w:rFonts w:ascii="Times New Roman" w:hAnsi="Times New Roman"/>
          <w:b/>
          <w:sz w:val="22"/>
          <w:szCs w:val="22"/>
          <w:lang w:val="en-GB"/>
        </w:rPr>
        <w:t xml:space="preserve"> </w:t>
      </w:r>
      <w:r w:rsidR="00451AA2">
        <w:rPr>
          <w:rFonts w:ascii="Times New Roman" w:hAnsi="Times New Roman"/>
          <w:b/>
          <w:sz w:val="22"/>
          <w:szCs w:val="22"/>
          <w:lang w:val="en-GB"/>
        </w:rPr>
        <w:t>Management</w:t>
      </w:r>
    </w:p>
    <w:p w:rsidR="00CF1913" w:rsidRPr="002B1211" w:rsidRDefault="00CF1913" w:rsidP="00CF1913">
      <w:pPr>
        <w:widowControl/>
        <w:tabs>
          <w:tab w:val="left" w:pos="1440"/>
          <w:tab w:val="left" w:pos="1828"/>
          <w:tab w:val="left" w:pos="2217"/>
        </w:tabs>
        <w:ind w:left="1440" w:hanging="1440"/>
        <w:jc w:val="both"/>
        <w:rPr>
          <w:rFonts w:ascii="Times New Roman" w:hAnsi="Times New Roman"/>
          <w:b/>
          <w:sz w:val="22"/>
          <w:szCs w:val="22"/>
          <w:lang w:val="en-GB"/>
        </w:rPr>
      </w:pPr>
    </w:p>
    <w:p w:rsidR="00CF1913" w:rsidRPr="002B1211" w:rsidRDefault="00CF1913" w:rsidP="00CF1913">
      <w:pPr>
        <w:pStyle w:val="ListParagraph"/>
        <w:widowControl/>
        <w:numPr>
          <w:ilvl w:val="1"/>
          <w:numId w:val="3"/>
        </w:numPr>
        <w:autoSpaceDE/>
        <w:autoSpaceDN/>
        <w:adjustRightInd/>
        <w:contextualSpacing/>
        <w:jc w:val="both"/>
        <w:outlineLvl w:val="1"/>
        <w:rPr>
          <w:rFonts w:ascii="Times New Roman" w:hAnsi="Times New Roman"/>
          <w:b/>
          <w:sz w:val="22"/>
          <w:szCs w:val="22"/>
          <w:lang w:val="en-GB"/>
        </w:rPr>
      </w:pPr>
      <w:bookmarkStart w:id="1" w:name="_Toc279405256"/>
      <w:r w:rsidRPr="002B1211">
        <w:rPr>
          <w:rFonts w:ascii="Times New Roman" w:hAnsi="Times New Roman"/>
          <w:b/>
          <w:sz w:val="22"/>
          <w:szCs w:val="22"/>
          <w:lang w:val="en-GB"/>
        </w:rPr>
        <w:t>Introduction</w:t>
      </w:r>
      <w:bookmarkEnd w:id="1"/>
      <w:r w:rsidRPr="002B1211">
        <w:rPr>
          <w:rFonts w:ascii="Times New Roman" w:hAnsi="Times New Roman"/>
          <w:b/>
          <w:sz w:val="22"/>
          <w:szCs w:val="22"/>
          <w:lang w:val="en-GB"/>
        </w:rPr>
        <w:t xml:space="preserve"> </w:t>
      </w:r>
    </w:p>
    <w:p w:rsidR="00CF1913" w:rsidRPr="002B1211" w:rsidRDefault="00CF1913" w:rsidP="00CF1913">
      <w:pPr>
        <w:jc w:val="both"/>
        <w:rPr>
          <w:rFonts w:ascii="Times New Roman" w:hAnsi="Times New Roman"/>
          <w:sz w:val="22"/>
          <w:szCs w:val="22"/>
          <w:lang w:val="en-GB"/>
        </w:rPr>
      </w:pPr>
    </w:p>
    <w:p w:rsidR="00CF1913" w:rsidRPr="002B1211" w:rsidRDefault="00CF1913" w:rsidP="00CF1913">
      <w:pPr>
        <w:ind w:left="720" w:firstLine="720"/>
        <w:jc w:val="both"/>
        <w:rPr>
          <w:rFonts w:ascii="Times New Roman" w:hAnsi="Times New Roman"/>
          <w:b/>
          <w:bCs/>
          <w:sz w:val="22"/>
          <w:szCs w:val="22"/>
          <w:lang w:val="en-GB"/>
        </w:rPr>
      </w:pPr>
      <w:r w:rsidRPr="002B1211">
        <w:rPr>
          <w:rFonts w:ascii="Times New Roman" w:hAnsi="Times New Roman"/>
          <w:b/>
          <w:bCs/>
          <w:sz w:val="22"/>
          <w:szCs w:val="22"/>
          <w:lang w:val="en-GB"/>
        </w:rPr>
        <w:t xml:space="preserve">The Global Aviation Safety Plan </w:t>
      </w:r>
    </w:p>
    <w:p w:rsidR="00CF1913" w:rsidRPr="002B1211" w:rsidRDefault="00CF1913" w:rsidP="00CF1913">
      <w:pPr>
        <w:jc w:val="both"/>
        <w:rPr>
          <w:rFonts w:ascii="Times New Roman" w:hAnsi="Times New Roman"/>
          <w:b/>
          <w:sz w:val="22"/>
          <w:szCs w:val="22"/>
          <w:lang w:val="en-GB"/>
        </w:rPr>
      </w:pPr>
    </w:p>
    <w:p w:rsidR="008D0128" w:rsidRDefault="00CF1913" w:rsidP="00A547EF">
      <w:pPr>
        <w:pStyle w:val="ListParagraph"/>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w:t>
      </w:r>
      <w:r w:rsidR="008D0128">
        <w:rPr>
          <w:rFonts w:ascii="Times New Roman" w:hAnsi="Times New Roman"/>
          <w:sz w:val="22"/>
          <w:szCs w:val="22"/>
          <w:lang w:val="en-GB"/>
        </w:rPr>
        <w:t>2014-2016</w:t>
      </w:r>
      <w:r w:rsidRPr="002B1211">
        <w:rPr>
          <w:rFonts w:ascii="Times New Roman" w:hAnsi="Times New Roman"/>
          <w:sz w:val="22"/>
          <w:szCs w:val="22"/>
          <w:lang w:val="en-GB"/>
        </w:rPr>
        <w:t xml:space="preserve"> Global Aviation Safety Plan (GASP) </w:t>
      </w:r>
      <w:r w:rsidR="008D0128">
        <w:rPr>
          <w:rFonts w:ascii="Times New Roman" w:hAnsi="Times New Roman"/>
          <w:sz w:val="22"/>
          <w:szCs w:val="22"/>
          <w:lang w:val="en-GB"/>
        </w:rPr>
        <w:t>(Doc. 10004) establishes specific safety objectives and initiatives, guaranteeing the efficient and effective coordination of safety-related complementary activities among all interested parties.</w:t>
      </w:r>
    </w:p>
    <w:p w:rsidR="008D0128" w:rsidRDefault="008D0128" w:rsidP="008D0128">
      <w:pPr>
        <w:pStyle w:val="ListParagraph"/>
        <w:widowControl/>
        <w:autoSpaceDE/>
        <w:autoSpaceDN/>
        <w:adjustRightInd/>
        <w:ind w:left="0"/>
        <w:contextualSpacing/>
        <w:jc w:val="both"/>
        <w:rPr>
          <w:rFonts w:ascii="Times New Roman" w:hAnsi="Times New Roman"/>
          <w:sz w:val="22"/>
          <w:szCs w:val="22"/>
          <w:lang w:val="en-GB"/>
        </w:rPr>
      </w:pPr>
    </w:p>
    <w:p w:rsidR="008D0128" w:rsidRDefault="008D0128" w:rsidP="00A547EF">
      <w:pPr>
        <w:pStyle w:val="ListParagraph"/>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 xml:space="preserve">One of the main priorities of GASP is to continuously reduce the global accident rate through a structured and progressive approach which comprises short, medium and long term objectives. As the Global Air Navigation Plan (GANP), the objectives of GASP are compatible through specific safety initiatives classified in accordance with the various safety performance areas.  These performance areas are common to each of the global objectives.  The objectives of the ICAO GASP and their corresponding target dates are applied to the global aviation community. Nevertheless, each of these </w:t>
      </w:r>
      <w:proofErr w:type="gramStart"/>
      <w:r>
        <w:rPr>
          <w:rFonts w:ascii="Times New Roman" w:hAnsi="Times New Roman"/>
          <w:sz w:val="22"/>
          <w:szCs w:val="22"/>
          <w:lang w:val="en-GB"/>
        </w:rPr>
        <w:t>objective</w:t>
      </w:r>
      <w:proofErr w:type="gramEnd"/>
      <w:r>
        <w:rPr>
          <w:rFonts w:ascii="Times New Roman" w:hAnsi="Times New Roman"/>
          <w:sz w:val="22"/>
          <w:szCs w:val="22"/>
          <w:lang w:val="en-GB"/>
        </w:rPr>
        <w:t xml:space="preserve"> include specific initiatives and milestones that can be continuously implemented by States on the basis of their various operational profiles and priorities.  In this manner, the initiatives in GANP will lead towards making progress as per each State’s safety surveillance capabilities, the States Safety Programmes (SSP) and the safety processes necessary to support the future air navigation systems.</w:t>
      </w:r>
    </w:p>
    <w:p w:rsidR="008D0128" w:rsidRDefault="008D0128" w:rsidP="008D0128">
      <w:pPr>
        <w:pStyle w:val="ListParagraph"/>
        <w:widowControl/>
        <w:autoSpaceDE/>
        <w:autoSpaceDN/>
        <w:adjustRightInd/>
        <w:ind w:left="0"/>
        <w:contextualSpacing/>
        <w:jc w:val="both"/>
        <w:rPr>
          <w:rFonts w:ascii="Times New Roman" w:hAnsi="Times New Roman"/>
          <w:sz w:val="22"/>
          <w:szCs w:val="22"/>
          <w:lang w:val="en-GB"/>
        </w:rPr>
      </w:pPr>
    </w:p>
    <w:p w:rsidR="00CF1913" w:rsidRPr="00CB1BC0" w:rsidRDefault="00CF1913"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sidRPr="00CB1BC0">
        <w:rPr>
          <w:rFonts w:ascii="Times New Roman" w:hAnsi="Times New Roman"/>
          <w:sz w:val="22"/>
          <w:szCs w:val="22"/>
          <w:lang w:val="en-GB"/>
        </w:rPr>
        <w:t xml:space="preserve">The first version of the ICAO GASP was prepared in 1997 and was regularly updated until 2005.  </w:t>
      </w:r>
      <w:r w:rsidR="008D0128" w:rsidRPr="00CB1BC0">
        <w:rPr>
          <w:rFonts w:ascii="Times New Roman" w:hAnsi="Times New Roman"/>
          <w:sz w:val="22"/>
          <w:szCs w:val="22"/>
          <w:lang w:val="en-GB"/>
        </w:rPr>
        <w:t xml:space="preserve">The second edition was drafted in October 2007, </w:t>
      </w:r>
      <w:r w:rsidRPr="00CB1BC0">
        <w:rPr>
          <w:rFonts w:ascii="Times New Roman" w:hAnsi="Times New Roman"/>
          <w:sz w:val="22"/>
          <w:szCs w:val="22"/>
          <w:lang w:val="en-GB"/>
        </w:rPr>
        <w:t>which was subsequently acknowledged in Resolution A36-7.  The cited Resolution A 36-7 urges contracting States and the industry to adopt the principles and objectives contained in the Global Aviation Safety Plan and the Global Aviation Safety Roadmap, and to apply their methodologies in partnership with all stakeholders with a view to reducing the number and rate of aircraft accidents.</w:t>
      </w:r>
    </w:p>
    <w:p w:rsidR="00E37205" w:rsidRPr="00E37205" w:rsidRDefault="00E37205" w:rsidP="00E37205">
      <w:pPr>
        <w:pStyle w:val="ListParagraph"/>
        <w:rPr>
          <w:rFonts w:ascii="Times New Roman" w:hAnsi="Times New Roman"/>
          <w:sz w:val="22"/>
          <w:szCs w:val="22"/>
          <w:lang w:val="en-GB"/>
        </w:rPr>
      </w:pPr>
    </w:p>
    <w:p w:rsidR="00E37205" w:rsidRPr="00E37205" w:rsidRDefault="00E37205" w:rsidP="00E37205">
      <w:pPr>
        <w:pStyle w:val="ListParagraph"/>
        <w:widowControl/>
        <w:autoSpaceDE/>
        <w:autoSpaceDN/>
        <w:adjustRightInd/>
        <w:ind w:left="0" w:firstLine="1440"/>
        <w:contextualSpacing/>
        <w:jc w:val="both"/>
        <w:rPr>
          <w:rFonts w:ascii="Times New Roman" w:hAnsi="Times New Roman"/>
          <w:b/>
          <w:sz w:val="22"/>
          <w:szCs w:val="22"/>
          <w:lang w:val="en-GB"/>
        </w:rPr>
      </w:pPr>
      <w:r w:rsidRPr="00E37205">
        <w:rPr>
          <w:rFonts w:ascii="Times New Roman" w:hAnsi="Times New Roman"/>
          <w:b/>
          <w:sz w:val="22"/>
          <w:szCs w:val="22"/>
          <w:lang w:val="en-GB"/>
        </w:rPr>
        <w:t>Objectives of GASP</w:t>
      </w:r>
    </w:p>
    <w:p w:rsidR="00E37205" w:rsidRPr="00E37205" w:rsidRDefault="00E37205" w:rsidP="00E37205">
      <w:pPr>
        <w:pStyle w:val="ListParagraph"/>
        <w:rPr>
          <w:rFonts w:ascii="Times New Roman" w:hAnsi="Times New Roman"/>
          <w:sz w:val="22"/>
          <w:szCs w:val="22"/>
          <w:lang w:val="en-GB"/>
        </w:rPr>
      </w:pPr>
    </w:p>
    <w:p w:rsidR="00E37205" w:rsidRDefault="00E37205"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The short term objectives of GASP are oriented towards the implementation of the ICAO Standards and Recommended Practices (SARPs) related with State authorization, certification, approval and emission of licenses as they are pre-requisites enabling air traffic growth in a safe and sustainable manner.  States lacking these capabilities will ensure they count with the resources, as well as with the legal, regulatory and organizational structures necessary to comply with their fundamental obligations regarding safety supervision.  States having a mature safety surveillance system should centre in the continuous application of safety management in the short term.  The target implementation of this objective is 2017.</w:t>
      </w:r>
    </w:p>
    <w:p w:rsidR="00E37205" w:rsidRDefault="00E37205" w:rsidP="00E37205">
      <w:pPr>
        <w:pStyle w:val="ListParagraph"/>
        <w:widowControl/>
        <w:autoSpaceDE/>
        <w:autoSpaceDN/>
        <w:adjustRightInd/>
        <w:ind w:left="0"/>
        <w:contextualSpacing/>
        <w:jc w:val="both"/>
        <w:rPr>
          <w:rFonts w:ascii="Times New Roman" w:hAnsi="Times New Roman"/>
          <w:sz w:val="22"/>
          <w:szCs w:val="22"/>
          <w:lang w:val="en-GB"/>
        </w:rPr>
      </w:pPr>
    </w:p>
    <w:p w:rsidR="00E37205" w:rsidRDefault="00E37205" w:rsidP="00CB1BC0">
      <w:pPr>
        <w:pStyle w:val="ListParagraph"/>
        <w:keepLines/>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 xml:space="preserve">The GASP medium term objective urges all States to achieve full implementation of SSP and Safety Management Systems (SMS) worldwide, to facilitate a dynamic management of the safety risks.  Through the application of SSP, States will complement fundamental safety surveillance functions with the management of risks and analytical processes that can proactively identify and mitigate safety problems.  The implementation </w:t>
      </w:r>
      <w:r w:rsidR="00625A8D">
        <w:rPr>
          <w:rFonts w:ascii="Times New Roman" w:hAnsi="Times New Roman"/>
          <w:sz w:val="22"/>
          <w:szCs w:val="22"/>
          <w:lang w:val="en-GB"/>
        </w:rPr>
        <w:t xml:space="preserve">target </w:t>
      </w:r>
      <w:r>
        <w:rPr>
          <w:rFonts w:ascii="Times New Roman" w:hAnsi="Times New Roman"/>
          <w:sz w:val="22"/>
          <w:szCs w:val="22"/>
          <w:lang w:val="en-GB"/>
        </w:rPr>
        <w:t>date is 2022.</w:t>
      </w:r>
    </w:p>
    <w:p w:rsidR="00E37205" w:rsidRPr="00E37205" w:rsidRDefault="00E37205" w:rsidP="00CB1BC0">
      <w:pPr>
        <w:pStyle w:val="ListParagraph"/>
        <w:rPr>
          <w:rFonts w:ascii="Times New Roman" w:hAnsi="Times New Roman"/>
          <w:sz w:val="22"/>
          <w:szCs w:val="22"/>
          <w:lang w:val="en-GB"/>
        </w:rPr>
      </w:pPr>
    </w:p>
    <w:p w:rsidR="00E37205" w:rsidRDefault="00625A8D" w:rsidP="00CB1BC0">
      <w:pPr>
        <w:pStyle w:val="ListParagraph"/>
        <w:keepNext/>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lastRenderedPageBreak/>
        <w:t>The long term objective is the application of predictive systems to convert in the integral part of the future aviation systems.  The objective is to support an operational environment defined by the increase of automation and the integration of ground and air advanced capabilities, as shown in the ASBU.  The target date of this implementation is 2027.</w:t>
      </w:r>
    </w:p>
    <w:p w:rsidR="00625A8D" w:rsidRPr="00625A8D" w:rsidRDefault="00625A8D" w:rsidP="00CB1BC0">
      <w:pPr>
        <w:pStyle w:val="ListParagraph"/>
        <w:keepNext/>
        <w:rPr>
          <w:rFonts w:ascii="Times New Roman" w:hAnsi="Times New Roman"/>
          <w:sz w:val="22"/>
          <w:szCs w:val="22"/>
          <w:lang w:val="en-GB"/>
        </w:rPr>
      </w:pPr>
    </w:p>
    <w:p w:rsidR="00625A8D" w:rsidRPr="00625A8D" w:rsidRDefault="00625A8D" w:rsidP="00CB1BC0">
      <w:pPr>
        <w:pStyle w:val="ListParagraph"/>
        <w:keepNext/>
        <w:widowControl/>
        <w:autoSpaceDE/>
        <w:autoSpaceDN/>
        <w:adjustRightInd/>
        <w:ind w:left="0" w:firstLine="1440"/>
        <w:contextualSpacing/>
        <w:jc w:val="both"/>
        <w:rPr>
          <w:rFonts w:ascii="Times New Roman" w:hAnsi="Times New Roman"/>
          <w:b/>
          <w:sz w:val="22"/>
          <w:szCs w:val="22"/>
          <w:lang w:val="en-GB"/>
        </w:rPr>
      </w:pPr>
      <w:r w:rsidRPr="00625A8D">
        <w:rPr>
          <w:rFonts w:ascii="Times New Roman" w:hAnsi="Times New Roman"/>
          <w:b/>
          <w:sz w:val="22"/>
          <w:szCs w:val="22"/>
          <w:lang w:val="en-GB"/>
        </w:rPr>
        <w:t>Framework of GASP</w:t>
      </w:r>
    </w:p>
    <w:p w:rsidR="00625A8D" w:rsidRPr="00625A8D" w:rsidRDefault="00625A8D" w:rsidP="00CB1BC0">
      <w:pPr>
        <w:pStyle w:val="ListParagraph"/>
        <w:keepNext/>
        <w:rPr>
          <w:rFonts w:ascii="Times New Roman" w:hAnsi="Times New Roman"/>
          <w:sz w:val="22"/>
          <w:szCs w:val="22"/>
          <w:lang w:val="en-GB"/>
        </w:rPr>
      </w:pPr>
    </w:p>
    <w:p w:rsidR="00625A8D" w:rsidRDefault="00625A8D" w:rsidP="00CB1BC0">
      <w:pPr>
        <w:pStyle w:val="ListParagraph"/>
        <w:keepLines/>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 xml:space="preserve">The GASP can be mapped by using a safety strategic </w:t>
      </w:r>
      <w:proofErr w:type="spellStart"/>
      <w:r>
        <w:rPr>
          <w:rFonts w:ascii="Times New Roman" w:hAnsi="Times New Roman"/>
          <w:sz w:val="22"/>
          <w:szCs w:val="22"/>
          <w:lang w:val="en-GB"/>
        </w:rPr>
        <w:t>diagramme</w:t>
      </w:r>
      <w:proofErr w:type="spellEnd"/>
      <w:r>
        <w:rPr>
          <w:rFonts w:ascii="Times New Roman" w:hAnsi="Times New Roman"/>
          <w:sz w:val="22"/>
          <w:szCs w:val="22"/>
          <w:lang w:val="en-GB"/>
        </w:rPr>
        <w:t xml:space="preserve">, as the one shown in the figure below.  This </w:t>
      </w:r>
      <w:proofErr w:type="spellStart"/>
      <w:r>
        <w:rPr>
          <w:rFonts w:ascii="Times New Roman" w:hAnsi="Times New Roman"/>
          <w:sz w:val="22"/>
          <w:szCs w:val="22"/>
          <w:lang w:val="en-GB"/>
        </w:rPr>
        <w:t>diagramme</w:t>
      </w:r>
      <w:proofErr w:type="spellEnd"/>
      <w:r>
        <w:rPr>
          <w:rFonts w:ascii="Times New Roman" w:hAnsi="Times New Roman"/>
          <w:sz w:val="22"/>
          <w:szCs w:val="22"/>
          <w:lang w:val="en-GB"/>
        </w:rPr>
        <w:t xml:space="preserve"> shows how the safety initiatives and the GASP objectives joint to compose the safety improvement strategy.</w:t>
      </w:r>
    </w:p>
    <w:p w:rsidR="00625A8D" w:rsidRDefault="00625A8D" w:rsidP="00625A8D">
      <w:pPr>
        <w:pStyle w:val="ListParagraph"/>
        <w:widowControl/>
        <w:autoSpaceDE/>
        <w:autoSpaceDN/>
        <w:adjustRightInd/>
        <w:ind w:left="0"/>
        <w:contextualSpacing/>
        <w:jc w:val="both"/>
        <w:rPr>
          <w:rFonts w:ascii="Times New Roman" w:hAnsi="Times New Roman"/>
          <w:sz w:val="22"/>
          <w:szCs w:val="22"/>
          <w:lang w:val="en-GB"/>
        </w:rPr>
      </w:pPr>
    </w:p>
    <w:p w:rsidR="00625A8D" w:rsidRDefault="00625A8D" w:rsidP="00625A8D">
      <w:pPr>
        <w:pStyle w:val="ListParagraph"/>
        <w:widowControl/>
        <w:autoSpaceDE/>
        <w:autoSpaceDN/>
        <w:adjustRightInd/>
        <w:ind w:left="0"/>
        <w:contextualSpacing/>
        <w:jc w:val="both"/>
        <w:rPr>
          <w:rFonts w:ascii="Times New Roman" w:hAnsi="Times New Roman"/>
          <w:sz w:val="22"/>
          <w:szCs w:val="22"/>
          <w:lang w:val="en-GB"/>
        </w:rPr>
      </w:pPr>
      <w:r w:rsidRPr="00612212">
        <w:rPr>
          <w:rFonts w:ascii="Times New Roman" w:hAnsi="Times New Roman"/>
          <w:noProof/>
          <w:color w:val="000000"/>
          <w:sz w:val="22"/>
          <w:szCs w:val="22"/>
        </w:rPr>
        <w:drawing>
          <wp:inline distT="0" distB="0" distL="0" distR="0" wp14:anchorId="5ECF8F9A" wp14:editId="5BC4FE88">
            <wp:extent cx="5476875" cy="33432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875" cy="3343275"/>
                    </a:xfrm>
                    <a:prstGeom prst="rect">
                      <a:avLst/>
                    </a:prstGeom>
                    <a:noFill/>
                    <a:ln>
                      <a:noFill/>
                    </a:ln>
                  </pic:spPr>
                </pic:pic>
              </a:graphicData>
            </a:graphic>
          </wp:inline>
        </w:drawing>
      </w:r>
    </w:p>
    <w:p w:rsidR="00625A8D" w:rsidRDefault="00625A8D" w:rsidP="00625A8D">
      <w:pPr>
        <w:pStyle w:val="ListParagraph"/>
        <w:widowControl/>
        <w:autoSpaceDE/>
        <w:autoSpaceDN/>
        <w:adjustRightInd/>
        <w:ind w:left="0"/>
        <w:contextualSpacing/>
        <w:jc w:val="both"/>
        <w:rPr>
          <w:rFonts w:ascii="Times New Roman" w:hAnsi="Times New Roman"/>
          <w:sz w:val="22"/>
          <w:szCs w:val="22"/>
          <w:lang w:val="en-GB"/>
        </w:rPr>
      </w:pPr>
    </w:p>
    <w:p w:rsidR="00625A8D" w:rsidRPr="002B1211" w:rsidRDefault="00625A8D"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The columns show the evolution of the Plan objectives.  Every row represents the performance area that creates a common subject thread in support of GASP objectives.</w:t>
      </w:r>
    </w:p>
    <w:p w:rsidR="00CF1913" w:rsidRPr="002B1211" w:rsidRDefault="00CF1913" w:rsidP="00CF1913">
      <w:pPr>
        <w:jc w:val="both"/>
        <w:rPr>
          <w:rFonts w:ascii="Times New Roman" w:hAnsi="Times New Roman"/>
          <w:b/>
          <w:bCs/>
          <w:sz w:val="22"/>
          <w:szCs w:val="22"/>
          <w:lang w:val="en-GB"/>
        </w:rPr>
      </w:pPr>
    </w:p>
    <w:p w:rsidR="00CF1913" w:rsidRPr="002B1211" w:rsidRDefault="00CF1913" w:rsidP="00CF1913">
      <w:pPr>
        <w:ind w:left="720" w:firstLine="720"/>
        <w:jc w:val="both"/>
        <w:rPr>
          <w:rFonts w:ascii="Times New Roman" w:hAnsi="Times New Roman"/>
          <w:b/>
          <w:bCs/>
          <w:sz w:val="22"/>
          <w:szCs w:val="22"/>
          <w:lang w:val="en-GB"/>
        </w:rPr>
      </w:pPr>
      <w:r w:rsidRPr="002B1211">
        <w:rPr>
          <w:rFonts w:ascii="Times New Roman" w:hAnsi="Times New Roman"/>
          <w:b/>
          <w:bCs/>
          <w:sz w:val="22"/>
          <w:szCs w:val="22"/>
          <w:lang w:val="en-GB"/>
        </w:rPr>
        <w:t>Regional Aviation Safety Groups</w:t>
      </w:r>
    </w:p>
    <w:p w:rsidR="00CF1913" w:rsidRPr="002B1211" w:rsidRDefault="00CF1913" w:rsidP="00CF1913">
      <w:pPr>
        <w:jc w:val="both"/>
        <w:rPr>
          <w:rFonts w:ascii="Times New Roman" w:hAnsi="Times New Roman"/>
          <w:sz w:val="22"/>
          <w:szCs w:val="22"/>
          <w:lang w:val="en-GB"/>
        </w:rPr>
      </w:pPr>
    </w:p>
    <w:p w:rsidR="00CF1913" w:rsidRDefault="00CF1913"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Regions are currently resolving safety issues through different mechanisms established by the States themselves and the industry.  The Pan-American States created the Regional Aviation Safety Group— Pan-America (RASG-PA) in 2008 in response to Resolution A 36-7.  This Group was established as a focal point to ensure harmonisation and coordination of safety efforts aimed at reducing aviation risks in the North American, Central American and Caribbean (NACC) and South American (SAM) Regions, and the promotion, by all the stakeholders, of the implementation of the resulting safety initiatives.</w:t>
      </w:r>
    </w:p>
    <w:p w:rsidR="00625A8D" w:rsidRDefault="00625A8D" w:rsidP="00625A8D">
      <w:pPr>
        <w:pStyle w:val="ListParagraph"/>
        <w:widowControl/>
        <w:autoSpaceDE/>
        <w:autoSpaceDN/>
        <w:adjustRightInd/>
        <w:ind w:left="0"/>
        <w:contextualSpacing/>
        <w:jc w:val="both"/>
        <w:rPr>
          <w:rFonts w:ascii="Times New Roman" w:hAnsi="Times New Roman"/>
          <w:sz w:val="22"/>
          <w:szCs w:val="22"/>
          <w:lang w:val="en-GB"/>
        </w:rPr>
      </w:pPr>
    </w:p>
    <w:p w:rsidR="00625A8D" w:rsidRDefault="00625A8D" w:rsidP="00CB1BC0">
      <w:pPr>
        <w:pStyle w:val="ListParagraph"/>
        <w:keepNext/>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lastRenderedPageBreak/>
        <w:t xml:space="preserve">Current requirements on State safety management have been consolidated into Annex 19 – </w:t>
      </w:r>
      <w:r w:rsidRPr="00625A8D">
        <w:rPr>
          <w:rFonts w:ascii="Times New Roman" w:hAnsi="Times New Roman"/>
          <w:i/>
          <w:sz w:val="22"/>
          <w:szCs w:val="22"/>
          <w:lang w:val="en-GB"/>
        </w:rPr>
        <w:t>Safety management</w:t>
      </w:r>
      <w:r>
        <w:rPr>
          <w:rFonts w:ascii="Times New Roman" w:hAnsi="Times New Roman"/>
          <w:sz w:val="22"/>
          <w:szCs w:val="22"/>
          <w:lang w:val="en-GB"/>
        </w:rPr>
        <w:t>, adopted by the ICAO Council on 25 February 2013 and to become valid on 15 October 2013.</w:t>
      </w:r>
    </w:p>
    <w:p w:rsidR="00625A8D" w:rsidRPr="00625A8D" w:rsidRDefault="00625A8D" w:rsidP="00CB1BC0">
      <w:pPr>
        <w:pStyle w:val="ListParagraph"/>
        <w:keepNext/>
        <w:rPr>
          <w:rFonts w:ascii="Times New Roman" w:hAnsi="Times New Roman"/>
          <w:sz w:val="22"/>
          <w:szCs w:val="22"/>
          <w:lang w:val="en-GB"/>
        </w:rPr>
      </w:pPr>
    </w:p>
    <w:p w:rsidR="00625A8D" w:rsidRPr="002B1211" w:rsidRDefault="00344916" w:rsidP="00344916">
      <w:pPr>
        <w:pStyle w:val="ListParagraph"/>
        <w:keepLines/>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T</w:t>
      </w:r>
      <w:r w:rsidRPr="00344916">
        <w:rPr>
          <w:rFonts w:ascii="Times New Roman" w:hAnsi="Times New Roman"/>
          <w:sz w:val="22"/>
          <w:szCs w:val="22"/>
          <w:lang w:val="en-GB"/>
        </w:rPr>
        <w:t>he State administration must establish mechanisms to ensure the effective supervision of the critical elements of the safety oversight function.  Furthermore, it must create mechanisms to ensure that hazard identification and safety risk management by service providers is consistent with the established regulatory controls (requirements, specific operating regulations and implementation policies).  These mechanisms include inspections, audits and surveys to ensure that safety risk regulatory controls are properly integrated in the SMS of service providers, that they are implemented as designed, and that they have the expected effect on safety risks.</w:t>
      </w:r>
    </w:p>
    <w:p w:rsidR="00CF1913" w:rsidRPr="002B1211" w:rsidRDefault="00CF1913" w:rsidP="00CF1913">
      <w:pPr>
        <w:jc w:val="both"/>
        <w:rPr>
          <w:rFonts w:ascii="Times New Roman" w:hAnsi="Times New Roman"/>
          <w:b/>
          <w:bCs/>
          <w:sz w:val="22"/>
          <w:szCs w:val="22"/>
          <w:lang w:val="en-GB"/>
        </w:rPr>
      </w:pPr>
    </w:p>
    <w:p w:rsidR="00CF1913" w:rsidRPr="002B1211" w:rsidRDefault="00CF1913" w:rsidP="00CF1913">
      <w:pPr>
        <w:ind w:left="720" w:firstLine="720"/>
        <w:jc w:val="both"/>
        <w:rPr>
          <w:rFonts w:ascii="Times New Roman" w:hAnsi="Times New Roman"/>
          <w:b/>
          <w:bCs/>
          <w:sz w:val="22"/>
          <w:szCs w:val="22"/>
          <w:lang w:val="en-GB"/>
        </w:rPr>
      </w:pPr>
      <w:r w:rsidRPr="002B1211">
        <w:rPr>
          <w:rFonts w:ascii="Times New Roman" w:hAnsi="Times New Roman"/>
          <w:b/>
          <w:bCs/>
          <w:sz w:val="22"/>
          <w:szCs w:val="22"/>
          <w:lang w:val="en-GB"/>
        </w:rPr>
        <w:t>State Safety Programme (SSP)</w:t>
      </w:r>
    </w:p>
    <w:p w:rsidR="00CF1913" w:rsidRPr="002B1211" w:rsidRDefault="00CF1913" w:rsidP="00CF1913">
      <w:pPr>
        <w:jc w:val="both"/>
        <w:rPr>
          <w:rFonts w:ascii="Times New Roman" w:hAnsi="Times New Roman"/>
          <w:sz w:val="22"/>
          <w:szCs w:val="22"/>
          <w:lang w:val="en-GB"/>
        </w:rPr>
      </w:pPr>
    </w:p>
    <w:p w:rsidR="00CF1913" w:rsidRPr="002B1211" w:rsidRDefault="00CF1913"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introduction in the SARPs of requirements related to the State safety programme (SSP) resulted from the growing recognition that safety management principles impact most of the civil aviation management activities, including regulation, policy-making and safety oversight.  </w:t>
      </w:r>
    </w:p>
    <w:p w:rsidR="00CF1913" w:rsidRPr="002B1211" w:rsidRDefault="00CF1913" w:rsidP="00CF1913">
      <w:pPr>
        <w:tabs>
          <w:tab w:val="left" w:pos="1440"/>
        </w:tabs>
        <w:jc w:val="both"/>
        <w:rPr>
          <w:rFonts w:ascii="Times New Roman" w:hAnsi="Times New Roman"/>
          <w:sz w:val="22"/>
          <w:szCs w:val="22"/>
          <w:lang w:val="en-GB"/>
        </w:rPr>
      </w:pPr>
    </w:p>
    <w:p w:rsidR="00CF1913" w:rsidRPr="002B1211" w:rsidRDefault="00CF1913" w:rsidP="00CF1913">
      <w:pPr>
        <w:tabs>
          <w:tab w:val="left" w:pos="1440"/>
        </w:tabs>
        <w:jc w:val="both"/>
        <w:rPr>
          <w:rFonts w:ascii="Times New Roman" w:hAnsi="Times New Roman"/>
          <w:b/>
          <w:sz w:val="22"/>
          <w:szCs w:val="22"/>
          <w:lang w:val="en-GB"/>
        </w:rPr>
      </w:pPr>
      <w:r w:rsidRPr="002B1211">
        <w:rPr>
          <w:rFonts w:ascii="Times New Roman" w:hAnsi="Times New Roman"/>
          <w:b/>
          <w:sz w:val="22"/>
          <w:szCs w:val="22"/>
          <w:lang w:val="en-GB"/>
        </w:rPr>
        <w:tab/>
        <w:t>Safety Management System (SMS)</w:t>
      </w:r>
    </w:p>
    <w:p w:rsidR="00CF1913" w:rsidRPr="002B1211" w:rsidRDefault="00CF1913" w:rsidP="00CF1913">
      <w:pPr>
        <w:jc w:val="both"/>
        <w:rPr>
          <w:rFonts w:ascii="Times New Roman" w:hAnsi="Times New Roman"/>
          <w:sz w:val="22"/>
          <w:szCs w:val="22"/>
          <w:lang w:val="en-GB"/>
        </w:rPr>
      </w:pPr>
    </w:p>
    <w:p w:rsidR="00CF1913" w:rsidRPr="002B1211" w:rsidRDefault="00CF1913"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States will require, as part of the State safety programme, that the air </w:t>
      </w:r>
      <w:r w:rsidR="003E6265">
        <w:rPr>
          <w:rFonts w:ascii="Times New Roman" w:hAnsi="Times New Roman"/>
          <w:sz w:val="22"/>
          <w:szCs w:val="22"/>
          <w:lang w:val="en-GB"/>
        </w:rPr>
        <w:t>navigation</w:t>
      </w:r>
      <w:r w:rsidRPr="002B1211">
        <w:rPr>
          <w:rFonts w:ascii="Times New Roman" w:hAnsi="Times New Roman"/>
          <w:sz w:val="22"/>
          <w:szCs w:val="22"/>
          <w:lang w:val="en-GB"/>
        </w:rPr>
        <w:t xml:space="preserve"> service provider</w:t>
      </w:r>
      <w:r w:rsidR="003E6265">
        <w:rPr>
          <w:rFonts w:ascii="Times New Roman" w:hAnsi="Times New Roman"/>
          <w:sz w:val="22"/>
          <w:szCs w:val="22"/>
          <w:lang w:val="en-GB"/>
        </w:rPr>
        <w:t>(s): ATS, AIS, CNS, MET, SAR y AGA</w:t>
      </w:r>
      <w:r w:rsidRPr="002B1211">
        <w:rPr>
          <w:rFonts w:ascii="Times New Roman" w:hAnsi="Times New Roman"/>
          <w:sz w:val="22"/>
          <w:szCs w:val="22"/>
          <w:lang w:val="en-GB"/>
        </w:rPr>
        <w:t xml:space="preserve"> implement a safety management system acceptable to the State and that, at least:</w:t>
      </w:r>
    </w:p>
    <w:p w:rsidR="00CF1913" w:rsidRPr="002B1211" w:rsidRDefault="00CF1913" w:rsidP="00CF1913">
      <w:pPr>
        <w:jc w:val="both"/>
        <w:rPr>
          <w:rFonts w:ascii="Times New Roman" w:hAnsi="Times New Roman"/>
          <w:sz w:val="22"/>
          <w:szCs w:val="22"/>
          <w:lang w:val="en-GB"/>
        </w:rPr>
      </w:pPr>
    </w:p>
    <w:p w:rsidR="00CF1913" w:rsidRDefault="00CF1913" w:rsidP="00CF1913">
      <w:pPr>
        <w:numPr>
          <w:ilvl w:val="0"/>
          <w:numId w:val="2"/>
        </w:numPr>
        <w:ind w:left="2160" w:hanging="810"/>
        <w:jc w:val="both"/>
        <w:rPr>
          <w:rFonts w:ascii="Times New Roman" w:hAnsi="Times New Roman"/>
          <w:sz w:val="22"/>
          <w:szCs w:val="22"/>
          <w:lang w:val="en-GB"/>
        </w:rPr>
      </w:pPr>
      <w:r w:rsidRPr="002B1211">
        <w:rPr>
          <w:rFonts w:ascii="Times New Roman" w:hAnsi="Times New Roman"/>
          <w:sz w:val="22"/>
          <w:szCs w:val="22"/>
          <w:lang w:val="en-GB"/>
        </w:rPr>
        <w:t>Identifies safety hazards;</w:t>
      </w:r>
    </w:p>
    <w:p w:rsidR="00CF1913" w:rsidRDefault="00CF1913" w:rsidP="00CF1913">
      <w:pPr>
        <w:numPr>
          <w:ilvl w:val="0"/>
          <w:numId w:val="2"/>
        </w:numPr>
        <w:ind w:left="2160" w:hanging="810"/>
        <w:jc w:val="both"/>
        <w:rPr>
          <w:rFonts w:ascii="Times New Roman" w:hAnsi="Times New Roman"/>
          <w:sz w:val="22"/>
          <w:szCs w:val="22"/>
          <w:lang w:val="en-GB"/>
        </w:rPr>
      </w:pPr>
      <w:r w:rsidRPr="002B1211">
        <w:rPr>
          <w:rFonts w:ascii="Times New Roman" w:hAnsi="Times New Roman"/>
          <w:sz w:val="22"/>
          <w:szCs w:val="22"/>
          <w:lang w:val="en-GB"/>
        </w:rPr>
        <w:t>Ensures the implementation of the necessary corrective measures to maintain the agreed level of safety efficacy;</w:t>
      </w:r>
    </w:p>
    <w:p w:rsidR="001E4DE2" w:rsidRDefault="00CF1913" w:rsidP="00CF1913">
      <w:pPr>
        <w:numPr>
          <w:ilvl w:val="0"/>
          <w:numId w:val="2"/>
        </w:numPr>
        <w:ind w:left="2160" w:hanging="810"/>
        <w:jc w:val="both"/>
        <w:rPr>
          <w:rFonts w:ascii="Times New Roman" w:hAnsi="Times New Roman"/>
          <w:sz w:val="22"/>
          <w:szCs w:val="22"/>
          <w:lang w:val="en-GB"/>
        </w:rPr>
      </w:pPr>
      <w:r w:rsidRPr="002B1211">
        <w:rPr>
          <w:rFonts w:ascii="Times New Roman" w:hAnsi="Times New Roman"/>
          <w:sz w:val="22"/>
          <w:szCs w:val="22"/>
          <w:lang w:val="en-GB"/>
        </w:rPr>
        <w:t xml:space="preserve">Provides for </w:t>
      </w:r>
      <w:proofErr w:type="spellStart"/>
      <w:r w:rsidRPr="002B1211">
        <w:rPr>
          <w:rFonts w:ascii="Times New Roman" w:hAnsi="Times New Roman"/>
          <w:sz w:val="22"/>
          <w:szCs w:val="22"/>
          <w:lang w:val="en-GB"/>
        </w:rPr>
        <w:t>ongoing</w:t>
      </w:r>
      <w:proofErr w:type="spellEnd"/>
      <w:r w:rsidRPr="002B1211">
        <w:rPr>
          <w:rFonts w:ascii="Times New Roman" w:hAnsi="Times New Roman"/>
          <w:sz w:val="22"/>
          <w:szCs w:val="22"/>
          <w:lang w:val="en-GB"/>
        </w:rPr>
        <w:t xml:space="preserve"> monitoring and periodic assessment of safety efficacy; and </w:t>
      </w:r>
    </w:p>
    <w:p w:rsidR="00CF1913" w:rsidRPr="002B1211" w:rsidRDefault="00CF1913" w:rsidP="00CF1913">
      <w:pPr>
        <w:numPr>
          <w:ilvl w:val="0"/>
          <w:numId w:val="2"/>
        </w:numPr>
        <w:tabs>
          <w:tab w:val="left" w:pos="1440"/>
        </w:tabs>
        <w:ind w:left="2160" w:hanging="810"/>
        <w:jc w:val="both"/>
        <w:rPr>
          <w:rFonts w:ascii="Times New Roman" w:hAnsi="Times New Roman"/>
          <w:sz w:val="22"/>
          <w:szCs w:val="22"/>
          <w:lang w:val="en-GB"/>
        </w:rPr>
      </w:pPr>
      <w:r w:rsidRPr="002B1211">
        <w:rPr>
          <w:rFonts w:ascii="Times New Roman" w:hAnsi="Times New Roman"/>
          <w:sz w:val="22"/>
          <w:szCs w:val="22"/>
          <w:lang w:val="en-GB"/>
        </w:rPr>
        <w:t xml:space="preserve">Seeks to improve the general status of the safety management system on a continuous basis.  </w:t>
      </w:r>
    </w:p>
    <w:p w:rsidR="001E4DE2" w:rsidRPr="002B1211" w:rsidRDefault="001E4DE2" w:rsidP="00CF1913">
      <w:pPr>
        <w:widowControl/>
        <w:autoSpaceDE/>
        <w:autoSpaceDN/>
        <w:adjustRightInd/>
        <w:jc w:val="both"/>
        <w:rPr>
          <w:rFonts w:ascii="Times New Roman" w:hAnsi="Times New Roman"/>
          <w:sz w:val="22"/>
          <w:szCs w:val="22"/>
          <w:lang w:val="en-GB"/>
        </w:rPr>
      </w:pPr>
    </w:p>
    <w:p w:rsidR="00CF1913" w:rsidRPr="002B1211" w:rsidRDefault="00CF1913" w:rsidP="00CF1913">
      <w:pPr>
        <w:pStyle w:val="ListParagraph"/>
        <w:widowControl/>
        <w:numPr>
          <w:ilvl w:val="2"/>
          <w:numId w:val="3"/>
        </w:numPr>
        <w:autoSpaceDE/>
        <w:autoSpaceDN/>
        <w:adjustRightInd/>
        <w:contextualSpacing/>
        <w:jc w:val="both"/>
        <w:rPr>
          <w:rFonts w:ascii="Times New Roman" w:hAnsi="Times New Roman"/>
          <w:sz w:val="22"/>
          <w:szCs w:val="22"/>
          <w:lang w:val="en-GB" w:eastAsia="es-ES"/>
        </w:rPr>
      </w:pPr>
      <w:r w:rsidRPr="002B1211">
        <w:rPr>
          <w:rFonts w:ascii="Times New Roman" w:hAnsi="Times New Roman"/>
          <w:sz w:val="22"/>
          <w:szCs w:val="22"/>
          <w:lang w:val="en-GB" w:eastAsia="es-ES"/>
        </w:rPr>
        <w:t xml:space="preserve">The SMS will clearly define the lines of responsibility for safety within the organisation of the air </w:t>
      </w:r>
      <w:r w:rsidR="00344916">
        <w:rPr>
          <w:rFonts w:ascii="Times New Roman" w:hAnsi="Times New Roman"/>
          <w:sz w:val="22"/>
          <w:szCs w:val="22"/>
          <w:lang w:val="en-GB" w:eastAsia="es-ES"/>
        </w:rPr>
        <w:t>navigation</w:t>
      </w:r>
      <w:r w:rsidRPr="002B1211">
        <w:rPr>
          <w:rFonts w:ascii="Times New Roman" w:hAnsi="Times New Roman"/>
          <w:sz w:val="22"/>
          <w:szCs w:val="22"/>
          <w:lang w:val="en-GB" w:eastAsia="es-ES"/>
        </w:rPr>
        <w:t xml:space="preserve"> service provider, including the direct safety responsibility of high managerial staff.</w:t>
      </w:r>
    </w:p>
    <w:p w:rsidR="00CF1913" w:rsidRPr="002B1211" w:rsidRDefault="00CF1913" w:rsidP="00CF1913">
      <w:pPr>
        <w:widowControl/>
        <w:jc w:val="both"/>
        <w:rPr>
          <w:rFonts w:ascii="Times New Roman" w:hAnsi="Times New Roman"/>
          <w:sz w:val="22"/>
          <w:szCs w:val="22"/>
          <w:lang w:val="en-GB" w:eastAsia="es-ES"/>
        </w:rPr>
      </w:pPr>
    </w:p>
    <w:p w:rsidR="00CF1913" w:rsidRDefault="00CF1913"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When AIS, CNS, MET and/or SAR services are fully or partially provided by an entity other than an ATS provider, the requirements established in 11.1.5 and 11.1.6 will apply to those aspects of these services that a have direct operational impact.</w:t>
      </w:r>
    </w:p>
    <w:p w:rsidR="00D133CF" w:rsidRDefault="00D133CF">
      <w:pPr>
        <w:pStyle w:val="ListParagraph"/>
        <w:rPr>
          <w:rFonts w:ascii="Times New Roman" w:hAnsi="Times New Roman"/>
          <w:sz w:val="22"/>
          <w:szCs w:val="22"/>
          <w:lang w:val="en-GB"/>
        </w:rPr>
      </w:pPr>
    </w:p>
    <w:p w:rsidR="00472632" w:rsidRPr="002B1211" w:rsidRDefault="00472632" w:rsidP="00CF1913">
      <w:pPr>
        <w:pStyle w:val="ListParagraph"/>
        <w:widowControl/>
        <w:numPr>
          <w:ilvl w:val="2"/>
          <w:numId w:val="3"/>
        </w:numPr>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In order to</w:t>
      </w:r>
      <w:bookmarkStart w:id="2" w:name="_GoBack"/>
      <w:bookmarkEnd w:id="2"/>
      <w:r>
        <w:rPr>
          <w:rFonts w:ascii="Times New Roman" w:hAnsi="Times New Roman"/>
          <w:sz w:val="22"/>
          <w:szCs w:val="22"/>
          <w:lang w:val="en-GB"/>
        </w:rPr>
        <w:t xml:space="preserve"> maintain acceptable safety levels, AIS and MET services must implement Quality Management Systems.</w:t>
      </w:r>
    </w:p>
    <w:p w:rsidR="00CF1913" w:rsidRPr="002B1211" w:rsidRDefault="00CF1913" w:rsidP="00CF1913">
      <w:pPr>
        <w:jc w:val="both"/>
        <w:rPr>
          <w:rFonts w:ascii="Times New Roman" w:hAnsi="Times New Roman"/>
          <w:sz w:val="22"/>
          <w:szCs w:val="22"/>
          <w:lang w:val="en-GB"/>
        </w:rPr>
      </w:pPr>
    </w:p>
    <w:p w:rsidR="00CF1913" w:rsidRPr="002B1211" w:rsidRDefault="00CF1913" w:rsidP="00CB1BC0">
      <w:pPr>
        <w:pStyle w:val="ListParagraph"/>
        <w:keepNext/>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lastRenderedPageBreak/>
        <w:t xml:space="preserve">According to ICAO Annex 11, any significant change in the ATS system related to safety, including the implementation of reduced separation minima or a new </w:t>
      </w:r>
      <w:proofErr w:type="gramStart"/>
      <w:r w:rsidRPr="002B1211">
        <w:rPr>
          <w:rFonts w:ascii="Times New Roman" w:hAnsi="Times New Roman"/>
          <w:sz w:val="22"/>
          <w:szCs w:val="22"/>
          <w:lang w:val="en-GB"/>
        </w:rPr>
        <w:t>procedure,</w:t>
      </w:r>
      <w:proofErr w:type="gramEnd"/>
      <w:r w:rsidRPr="002B1211">
        <w:rPr>
          <w:rFonts w:ascii="Times New Roman" w:hAnsi="Times New Roman"/>
          <w:sz w:val="22"/>
          <w:szCs w:val="22"/>
          <w:lang w:val="en-GB"/>
        </w:rPr>
        <w:t xml:space="preserve"> will only become effective after a safety assessment has shown that they will meet an acceptable level of safety and that users have been consulted.  When applicable, the responsible authority will make sure that the appropriate measures are taken for post-implementation monitoring to verify that the established level of safety is being met.  When the acceptable level of safety cannot be expressed in quantitative terms due to the nature of the change, the safety assessment may rely on operational judgment.</w:t>
      </w:r>
    </w:p>
    <w:p w:rsidR="00CF1913" w:rsidRPr="002B1211" w:rsidRDefault="00CF1913" w:rsidP="00CB1BC0">
      <w:pPr>
        <w:keepNext/>
        <w:jc w:val="both"/>
        <w:rPr>
          <w:rFonts w:ascii="Times New Roman" w:hAnsi="Times New Roman"/>
          <w:sz w:val="22"/>
          <w:szCs w:val="22"/>
          <w:highlight w:val="green"/>
          <w:lang w:val="en-GB"/>
        </w:rPr>
      </w:pPr>
    </w:p>
    <w:p w:rsidR="00CF1913" w:rsidRPr="002B1211" w:rsidRDefault="00CF1913" w:rsidP="00344916">
      <w:pPr>
        <w:pStyle w:val="ListParagraph"/>
        <w:keepNext/>
        <w:widowControl/>
        <w:numPr>
          <w:ilvl w:val="1"/>
          <w:numId w:val="3"/>
        </w:numPr>
        <w:autoSpaceDE/>
        <w:autoSpaceDN/>
        <w:adjustRightInd/>
        <w:contextualSpacing/>
        <w:jc w:val="both"/>
        <w:outlineLvl w:val="1"/>
        <w:rPr>
          <w:rFonts w:ascii="Times New Roman" w:hAnsi="Times New Roman"/>
          <w:b/>
          <w:sz w:val="22"/>
          <w:szCs w:val="22"/>
          <w:lang w:val="en-GB"/>
        </w:rPr>
      </w:pPr>
      <w:bookmarkStart w:id="3" w:name="_Toc279405257"/>
      <w:r w:rsidRPr="002B1211">
        <w:rPr>
          <w:rFonts w:ascii="Times New Roman" w:hAnsi="Times New Roman"/>
          <w:b/>
          <w:sz w:val="22"/>
          <w:szCs w:val="22"/>
          <w:lang w:val="en-GB"/>
        </w:rPr>
        <w:t>Current situation</w:t>
      </w:r>
      <w:bookmarkEnd w:id="3"/>
      <w:r w:rsidR="001E4DE2">
        <w:rPr>
          <w:rFonts w:ascii="Times New Roman" w:hAnsi="Times New Roman"/>
          <w:b/>
          <w:sz w:val="22"/>
          <w:szCs w:val="22"/>
          <w:lang w:val="en-GB"/>
        </w:rPr>
        <w:t xml:space="preserve"> (2011)</w:t>
      </w:r>
    </w:p>
    <w:p w:rsidR="00CF1913" w:rsidRPr="002B1211" w:rsidRDefault="00CF1913" w:rsidP="00344916">
      <w:pPr>
        <w:keepNext/>
        <w:jc w:val="both"/>
        <w:rPr>
          <w:rFonts w:ascii="Times New Roman" w:hAnsi="Times New Roman"/>
          <w:b/>
          <w:sz w:val="22"/>
          <w:szCs w:val="22"/>
          <w:u w:val="single"/>
          <w:lang w:val="en-GB"/>
        </w:rPr>
      </w:pPr>
    </w:p>
    <w:p w:rsidR="00CF1913" w:rsidRPr="002B1211" w:rsidRDefault="00CF1913" w:rsidP="00344916">
      <w:pPr>
        <w:pStyle w:val="ListParagraph"/>
        <w:keepLines/>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Since 2007, courses on safety management systems (SMS) have been dictated at a regional level and in all South American States. Also, since 2009, regional courses were dictated and in some States of the Region on State Safety Programmes (SSP) and in different forums SAM States have been encouraged to implement their SSP demanding implementation of the corresponding SMS to service providers.</w:t>
      </w:r>
    </w:p>
    <w:p w:rsidR="00CF1913" w:rsidRPr="002B1211" w:rsidRDefault="00CF1913" w:rsidP="00CF1913">
      <w:pPr>
        <w:tabs>
          <w:tab w:val="left" w:pos="1440"/>
        </w:tabs>
        <w:jc w:val="both"/>
        <w:rPr>
          <w:rFonts w:ascii="Times New Roman" w:hAnsi="Times New Roman"/>
          <w:sz w:val="22"/>
          <w:szCs w:val="22"/>
          <w:lang w:val="en-GB"/>
        </w:rPr>
      </w:pPr>
    </w:p>
    <w:p w:rsidR="00344916" w:rsidRPr="00CB1BC0" w:rsidRDefault="00344916" w:rsidP="00344916">
      <w:pPr>
        <w:pStyle w:val="ListParagraph"/>
        <w:widowControl/>
        <w:numPr>
          <w:ilvl w:val="2"/>
          <w:numId w:val="3"/>
        </w:numPr>
        <w:autoSpaceDE/>
        <w:autoSpaceDN/>
        <w:adjustRightInd/>
        <w:contextualSpacing/>
        <w:jc w:val="both"/>
        <w:rPr>
          <w:rFonts w:ascii="Times New Roman" w:hAnsi="Times New Roman"/>
          <w:color w:val="000000"/>
          <w:sz w:val="22"/>
          <w:szCs w:val="22"/>
        </w:rPr>
      </w:pPr>
      <w:r>
        <w:rPr>
          <w:rFonts w:ascii="Times New Roman" w:hAnsi="Times New Roman"/>
          <w:sz w:val="22"/>
          <w:szCs w:val="22"/>
          <w:lang w:val="en-GB"/>
        </w:rPr>
        <w:t xml:space="preserve">In spite of the above, the results of the </w:t>
      </w:r>
      <w:r w:rsidR="00CF1913" w:rsidRPr="002B1211">
        <w:rPr>
          <w:rFonts w:ascii="Times New Roman" w:hAnsi="Times New Roman"/>
          <w:sz w:val="22"/>
          <w:szCs w:val="22"/>
          <w:lang w:val="en-GB"/>
        </w:rPr>
        <w:t xml:space="preserve">safety </w:t>
      </w:r>
      <w:r>
        <w:rPr>
          <w:rFonts w:ascii="Times New Roman" w:hAnsi="Times New Roman"/>
          <w:sz w:val="22"/>
          <w:szCs w:val="22"/>
          <w:lang w:val="en-GB"/>
        </w:rPr>
        <w:t xml:space="preserve">surveillance audits in the Region have demonstrated that </w:t>
      </w:r>
      <w:r w:rsidR="00CF1913" w:rsidRPr="002B1211">
        <w:rPr>
          <w:rFonts w:ascii="Times New Roman" w:hAnsi="Times New Roman"/>
          <w:sz w:val="22"/>
          <w:szCs w:val="22"/>
          <w:lang w:val="en-GB"/>
        </w:rPr>
        <w:t xml:space="preserve">few States have </w:t>
      </w:r>
      <w:r>
        <w:rPr>
          <w:rFonts w:ascii="Times New Roman" w:hAnsi="Times New Roman"/>
          <w:sz w:val="22"/>
          <w:szCs w:val="22"/>
          <w:lang w:val="en-GB"/>
        </w:rPr>
        <w:t xml:space="preserve">effectively </w:t>
      </w:r>
      <w:r w:rsidR="00CF1913" w:rsidRPr="002B1211">
        <w:rPr>
          <w:rFonts w:ascii="Times New Roman" w:hAnsi="Times New Roman"/>
          <w:sz w:val="22"/>
          <w:szCs w:val="22"/>
          <w:lang w:val="en-GB"/>
        </w:rPr>
        <w:t xml:space="preserve">implemented </w:t>
      </w:r>
      <w:r>
        <w:rPr>
          <w:rFonts w:ascii="Times New Roman" w:hAnsi="Times New Roman"/>
          <w:sz w:val="22"/>
          <w:szCs w:val="22"/>
          <w:lang w:val="en-GB"/>
        </w:rPr>
        <w:t xml:space="preserve">the ICAO SARPs in the ANS area, being the Lack of Effective Implementation (LEI) in the Region of 31%, which could be reduced. </w:t>
      </w:r>
    </w:p>
    <w:p w:rsidR="00CF1913" w:rsidRPr="00CB1BC0" w:rsidRDefault="00CF1913" w:rsidP="00CF1913">
      <w:pPr>
        <w:jc w:val="both"/>
        <w:rPr>
          <w:rFonts w:ascii="Times New Roman" w:hAnsi="Times New Roman"/>
          <w:sz w:val="22"/>
          <w:szCs w:val="22"/>
        </w:rPr>
      </w:pPr>
    </w:p>
    <w:p w:rsidR="00CF1913" w:rsidRPr="002B1211" w:rsidRDefault="00CF1913" w:rsidP="00CF1913">
      <w:pPr>
        <w:pStyle w:val="ListParagraph"/>
        <w:widowControl/>
        <w:numPr>
          <w:ilvl w:val="1"/>
          <w:numId w:val="3"/>
        </w:numPr>
        <w:autoSpaceDE/>
        <w:autoSpaceDN/>
        <w:adjustRightInd/>
        <w:contextualSpacing/>
        <w:jc w:val="both"/>
        <w:rPr>
          <w:rFonts w:ascii="Times New Roman" w:hAnsi="Times New Roman"/>
          <w:b/>
          <w:sz w:val="22"/>
          <w:szCs w:val="22"/>
          <w:lang w:val="en-GB"/>
        </w:rPr>
      </w:pPr>
      <w:r w:rsidRPr="002B1211">
        <w:rPr>
          <w:rFonts w:ascii="Times New Roman" w:hAnsi="Times New Roman"/>
          <w:b/>
          <w:sz w:val="22"/>
          <w:szCs w:val="22"/>
          <w:lang w:val="en-GB"/>
        </w:rPr>
        <w:t xml:space="preserve">Strategy for the Implementation of Performance Objectives </w:t>
      </w:r>
    </w:p>
    <w:p w:rsidR="00CF1913" w:rsidRPr="002B1211" w:rsidRDefault="00CF1913" w:rsidP="00CF1913">
      <w:pPr>
        <w:jc w:val="both"/>
        <w:rPr>
          <w:rFonts w:ascii="Times New Roman" w:hAnsi="Times New Roman"/>
          <w:b/>
          <w:sz w:val="22"/>
          <w:szCs w:val="22"/>
          <w:u w:val="single"/>
          <w:lang w:val="en-GB"/>
        </w:rPr>
      </w:pPr>
    </w:p>
    <w:p w:rsidR="00091C7C" w:rsidRDefault="00CF1913" w:rsidP="001E4DE2">
      <w:pPr>
        <w:pStyle w:val="ListParagraph"/>
        <w:widowControl/>
        <w:numPr>
          <w:ilvl w:val="2"/>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Planning has been based on a main axis, as shown in </w:t>
      </w:r>
      <w:r w:rsidRPr="00F0419B">
        <w:rPr>
          <w:rFonts w:ascii="Times New Roman" w:hAnsi="Times New Roman"/>
          <w:b/>
          <w:sz w:val="22"/>
          <w:szCs w:val="22"/>
          <w:lang w:val="en-GB"/>
        </w:rPr>
        <w:t xml:space="preserve">Attachment </w:t>
      </w:r>
      <w:r w:rsidR="009B49C2" w:rsidRPr="00F0419B">
        <w:rPr>
          <w:rFonts w:ascii="Times New Roman" w:hAnsi="Times New Roman"/>
          <w:b/>
          <w:sz w:val="22"/>
          <w:szCs w:val="22"/>
          <w:lang w:val="en-GB"/>
        </w:rPr>
        <w:t>C</w:t>
      </w:r>
      <w:r w:rsidRPr="002B1211">
        <w:rPr>
          <w:rFonts w:ascii="Times New Roman" w:hAnsi="Times New Roman"/>
          <w:sz w:val="22"/>
          <w:szCs w:val="22"/>
          <w:lang w:val="en-GB"/>
        </w:rPr>
        <w:t>, called ‘Safety” (</w:t>
      </w:r>
      <w:r w:rsidR="00344916">
        <w:rPr>
          <w:rFonts w:ascii="Times New Roman" w:hAnsi="Times New Roman"/>
          <w:sz w:val="22"/>
          <w:szCs w:val="22"/>
          <w:lang w:val="en-GB"/>
        </w:rPr>
        <w:t xml:space="preserve">SAM </w:t>
      </w:r>
      <w:r w:rsidRPr="002B1211">
        <w:rPr>
          <w:rFonts w:ascii="Times New Roman" w:hAnsi="Times New Roman"/>
          <w:sz w:val="22"/>
          <w:szCs w:val="22"/>
          <w:lang w:val="en-GB"/>
        </w:rPr>
        <w:t>SM</w:t>
      </w:r>
      <w:r w:rsidR="001E4DE2">
        <w:rPr>
          <w:rFonts w:ascii="Times New Roman" w:hAnsi="Times New Roman"/>
          <w:sz w:val="22"/>
          <w:szCs w:val="22"/>
          <w:lang w:val="en-GB"/>
        </w:rPr>
        <w:t>/01</w:t>
      </w:r>
      <w:r w:rsidR="001E4DE2" w:rsidRPr="001E4DE2">
        <w:rPr>
          <w:rFonts w:ascii="Times New Roman" w:hAnsi="Times New Roman"/>
          <w:sz w:val="22"/>
          <w:szCs w:val="22"/>
          <w:lang w:val="en-GB"/>
        </w:rPr>
        <w:t xml:space="preserve"> </w:t>
      </w:r>
      <w:r w:rsidR="001E4DE2" w:rsidRPr="002B1211">
        <w:rPr>
          <w:rFonts w:ascii="Times New Roman" w:hAnsi="Times New Roman"/>
          <w:sz w:val="22"/>
          <w:szCs w:val="22"/>
          <w:lang w:val="en-GB"/>
        </w:rPr>
        <w:t>PFF</w:t>
      </w:r>
      <w:r w:rsidRPr="002B1211">
        <w:rPr>
          <w:rFonts w:ascii="Times New Roman" w:hAnsi="Times New Roman"/>
          <w:sz w:val="22"/>
          <w:szCs w:val="22"/>
          <w:lang w:val="en-GB"/>
        </w:rPr>
        <w:t>), as follows:</w:t>
      </w:r>
    </w:p>
    <w:p w:rsidR="00CF1913" w:rsidRPr="002B1211" w:rsidRDefault="00CF1913" w:rsidP="00CF1913">
      <w:pPr>
        <w:pStyle w:val="ListParagraph"/>
        <w:widowControl/>
        <w:autoSpaceDE/>
        <w:autoSpaceDN/>
        <w:adjustRightInd/>
        <w:ind w:left="0"/>
        <w:contextualSpacing/>
        <w:jc w:val="both"/>
        <w:rPr>
          <w:rFonts w:ascii="Times New Roman" w:hAnsi="Times New Roman"/>
          <w:sz w:val="22"/>
          <w:szCs w:val="22"/>
          <w:lang w:val="en-GB"/>
        </w:rPr>
      </w:pPr>
    </w:p>
    <w:p w:rsidR="00091C7C" w:rsidRDefault="00CF1913">
      <w:pPr>
        <w:pStyle w:val="ListParagraph"/>
        <w:widowControl/>
        <w:numPr>
          <w:ilvl w:val="4"/>
          <w:numId w:val="3"/>
        </w:numPr>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Safety </w:t>
      </w:r>
      <w:r w:rsidR="009B49C2">
        <w:rPr>
          <w:rFonts w:ascii="Times New Roman" w:hAnsi="Times New Roman"/>
          <w:sz w:val="22"/>
          <w:szCs w:val="22"/>
          <w:lang w:val="en-GB"/>
        </w:rPr>
        <w:t xml:space="preserve">Management </w:t>
      </w:r>
      <w:r w:rsidRPr="002B1211">
        <w:rPr>
          <w:rFonts w:ascii="Times New Roman" w:hAnsi="Times New Roman"/>
          <w:sz w:val="22"/>
          <w:szCs w:val="22"/>
          <w:lang w:val="en-GB"/>
        </w:rPr>
        <w:t>(SAM</w:t>
      </w:r>
      <w:r w:rsidR="00F0419B">
        <w:rPr>
          <w:rFonts w:ascii="Times New Roman" w:hAnsi="Times New Roman"/>
          <w:sz w:val="22"/>
          <w:szCs w:val="22"/>
          <w:lang w:val="en-GB"/>
        </w:rPr>
        <w:t xml:space="preserve"> </w:t>
      </w:r>
      <w:r w:rsidR="009B49C2">
        <w:rPr>
          <w:rFonts w:ascii="Times New Roman" w:hAnsi="Times New Roman"/>
          <w:sz w:val="22"/>
          <w:szCs w:val="22"/>
          <w:lang w:val="en-GB"/>
        </w:rPr>
        <w:t>SM</w:t>
      </w:r>
      <w:r w:rsidR="00F0419B">
        <w:rPr>
          <w:rFonts w:ascii="Times New Roman" w:hAnsi="Times New Roman"/>
          <w:sz w:val="22"/>
          <w:szCs w:val="22"/>
          <w:lang w:val="en-GB"/>
        </w:rPr>
        <w:t>/</w:t>
      </w:r>
      <w:r w:rsidR="009B49C2">
        <w:rPr>
          <w:rFonts w:ascii="Times New Roman" w:hAnsi="Times New Roman"/>
          <w:sz w:val="22"/>
          <w:szCs w:val="22"/>
          <w:lang w:val="en-GB"/>
        </w:rPr>
        <w:t>01</w:t>
      </w:r>
      <w:r w:rsidR="00344916" w:rsidRPr="00344916">
        <w:rPr>
          <w:rFonts w:ascii="Times New Roman" w:hAnsi="Times New Roman"/>
          <w:sz w:val="22"/>
          <w:szCs w:val="22"/>
          <w:lang w:val="en-GB"/>
        </w:rPr>
        <w:t xml:space="preserve"> </w:t>
      </w:r>
      <w:r w:rsidR="00344916" w:rsidRPr="002B1211">
        <w:rPr>
          <w:rFonts w:ascii="Times New Roman" w:hAnsi="Times New Roman"/>
          <w:sz w:val="22"/>
          <w:szCs w:val="22"/>
          <w:lang w:val="en-GB"/>
        </w:rPr>
        <w:t>PFF</w:t>
      </w:r>
      <w:r w:rsidRPr="002B1211">
        <w:rPr>
          <w:rFonts w:ascii="Times New Roman" w:hAnsi="Times New Roman"/>
          <w:sz w:val="22"/>
          <w:szCs w:val="22"/>
          <w:lang w:val="en-GB"/>
        </w:rPr>
        <w:t>)</w:t>
      </w:r>
      <w:r w:rsidR="001E4DE2">
        <w:rPr>
          <w:rFonts w:ascii="Times New Roman" w:hAnsi="Times New Roman"/>
          <w:sz w:val="22"/>
          <w:szCs w:val="22"/>
          <w:lang w:val="en-GB"/>
        </w:rPr>
        <w:t>.</w:t>
      </w:r>
    </w:p>
    <w:p w:rsidR="001E4DE2" w:rsidRDefault="001E4DE2" w:rsidP="001E4DE2">
      <w:pPr>
        <w:pStyle w:val="ListParagraph"/>
        <w:widowControl/>
        <w:autoSpaceDE/>
        <w:autoSpaceDN/>
        <w:adjustRightInd/>
        <w:ind w:left="2160"/>
        <w:contextualSpacing/>
        <w:jc w:val="both"/>
        <w:rPr>
          <w:rFonts w:ascii="Times New Roman" w:hAnsi="Times New Roman"/>
          <w:sz w:val="22"/>
          <w:szCs w:val="22"/>
          <w:lang w:val="en-GB"/>
        </w:rPr>
      </w:pPr>
    </w:p>
    <w:sectPr w:rsidR="001E4DE2" w:rsidSect="00CB1BC0">
      <w:headerReference w:type="default" r:id="rId10"/>
      <w:pgSz w:w="12240" w:h="15840" w:code="1"/>
      <w:pgMar w:top="1440" w:right="1440" w:bottom="1440" w:left="1440" w:header="706" w:footer="706" w:gutter="0"/>
      <w:pgNumType w:fmt="numberInDash"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3CF" w:rsidRDefault="00D133CF" w:rsidP="00D133CF">
      <w:r>
        <w:separator/>
      </w:r>
    </w:p>
  </w:endnote>
  <w:endnote w:type="continuationSeparator" w:id="0">
    <w:p w:rsidR="00D133CF" w:rsidRDefault="00D133CF" w:rsidP="00D1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3CF" w:rsidRDefault="00D133CF" w:rsidP="00D133CF">
      <w:r>
        <w:separator/>
      </w:r>
    </w:p>
  </w:footnote>
  <w:footnote w:type="continuationSeparator" w:id="0">
    <w:p w:rsidR="00D133CF" w:rsidRDefault="00D133CF" w:rsidP="00D13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7720"/>
      <w:docPartObj>
        <w:docPartGallery w:val="Page Numbers (Top of Page)"/>
        <w:docPartUnique/>
      </w:docPartObj>
    </w:sdtPr>
    <w:sdtEndPr>
      <w:rPr>
        <w:rFonts w:ascii="Times New Roman" w:hAnsi="Times New Roman"/>
        <w:sz w:val="22"/>
        <w:szCs w:val="28"/>
      </w:rPr>
    </w:sdtEndPr>
    <w:sdtContent>
      <w:p w:rsidR="00D133CF" w:rsidRPr="00D133CF" w:rsidRDefault="001C0EC4">
        <w:pPr>
          <w:pStyle w:val="Header"/>
          <w:jc w:val="center"/>
          <w:rPr>
            <w:rFonts w:ascii="Times New Roman" w:hAnsi="Times New Roman"/>
            <w:sz w:val="22"/>
            <w:szCs w:val="28"/>
          </w:rPr>
        </w:pPr>
        <w:r w:rsidRPr="00D133CF">
          <w:rPr>
            <w:rFonts w:ascii="Times New Roman" w:hAnsi="Times New Roman"/>
            <w:sz w:val="22"/>
            <w:szCs w:val="28"/>
          </w:rPr>
          <w:fldChar w:fldCharType="begin"/>
        </w:r>
        <w:r w:rsidR="00D133CF" w:rsidRPr="00D133CF">
          <w:rPr>
            <w:rFonts w:ascii="Times New Roman" w:hAnsi="Times New Roman"/>
            <w:sz w:val="22"/>
            <w:szCs w:val="28"/>
          </w:rPr>
          <w:instrText xml:space="preserve"> PAGE   \* MERGEFORMAT </w:instrText>
        </w:r>
        <w:r w:rsidRPr="00D133CF">
          <w:rPr>
            <w:rFonts w:ascii="Times New Roman" w:hAnsi="Times New Roman"/>
            <w:sz w:val="22"/>
            <w:szCs w:val="28"/>
          </w:rPr>
          <w:fldChar w:fldCharType="separate"/>
        </w:r>
        <w:r w:rsidR="00CB1BC0">
          <w:rPr>
            <w:rFonts w:ascii="Times New Roman" w:hAnsi="Times New Roman"/>
            <w:noProof/>
            <w:sz w:val="22"/>
            <w:szCs w:val="28"/>
          </w:rPr>
          <w:t>- 56 -</w:t>
        </w:r>
        <w:r w:rsidRPr="00D133CF">
          <w:rPr>
            <w:rFonts w:ascii="Times New Roman" w:hAnsi="Times New Roman"/>
            <w:sz w:val="22"/>
            <w:szCs w:val="28"/>
          </w:rPr>
          <w:fldChar w:fldCharType="end"/>
        </w:r>
      </w:p>
    </w:sdtContent>
  </w:sdt>
  <w:p w:rsidR="00D133CF" w:rsidRPr="00D133CF" w:rsidRDefault="00D133CF">
    <w:pPr>
      <w:pStyle w:val="Header"/>
      <w:rPr>
        <w:rFonts w:ascii="Times New Roman" w:hAnsi="Times New Roman"/>
        <w:sz w:val="22"/>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F5718"/>
    <w:multiLevelType w:val="multilevel"/>
    <w:tmpl w:val="812CF910"/>
    <w:lvl w:ilvl="0">
      <w:start w:val="1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1">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
    <w:nsid w:val="597B10CF"/>
    <w:multiLevelType w:val="hybridMultilevel"/>
    <w:tmpl w:val="EAAEBC74"/>
    <w:lvl w:ilvl="0" w:tplc="D3CCF1F8">
      <w:start w:val="1"/>
      <w:numFmt w:val="lowerLetter"/>
      <w:lvlText w:val="%1)"/>
      <w:lvlJc w:val="left"/>
      <w:pPr>
        <w:tabs>
          <w:tab w:val="num" w:pos="360"/>
        </w:tabs>
        <w:ind w:left="360" w:hanging="360"/>
      </w:pPr>
      <w:rPr>
        <w:rFont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Arial"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Arial"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6F1719B2"/>
    <w:multiLevelType w:val="multilevel"/>
    <w:tmpl w:val="FBD6EAE4"/>
    <w:lvl w:ilvl="0">
      <w:start w:val="1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913"/>
    <w:rsid w:val="0008140C"/>
    <w:rsid w:val="00091C7C"/>
    <w:rsid w:val="00124471"/>
    <w:rsid w:val="001C0EC4"/>
    <w:rsid w:val="001E4DE2"/>
    <w:rsid w:val="00344916"/>
    <w:rsid w:val="003E6265"/>
    <w:rsid w:val="00451AA2"/>
    <w:rsid w:val="00472632"/>
    <w:rsid w:val="004B61D8"/>
    <w:rsid w:val="00524E23"/>
    <w:rsid w:val="00607DB7"/>
    <w:rsid w:val="00625A8D"/>
    <w:rsid w:val="006A2F31"/>
    <w:rsid w:val="00704AE0"/>
    <w:rsid w:val="00843EC5"/>
    <w:rsid w:val="00885A9E"/>
    <w:rsid w:val="00890969"/>
    <w:rsid w:val="008D0128"/>
    <w:rsid w:val="009675BF"/>
    <w:rsid w:val="009B49C2"/>
    <w:rsid w:val="00A547EF"/>
    <w:rsid w:val="00C96511"/>
    <w:rsid w:val="00CB1BC0"/>
    <w:rsid w:val="00CF1913"/>
    <w:rsid w:val="00D133CF"/>
    <w:rsid w:val="00DF6B77"/>
    <w:rsid w:val="00E37205"/>
    <w:rsid w:val="00EA6044"/>
    <w:rsid w:val="00F0419B"/>
    <w:rsid w:val="00F972F4"/>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913"/>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913"/>
    <w:pPr>
      <w:ind w:left="708"/>
    </w:pPr>
  </w:style>
  <w:style w:type="numbering" w:customStyle="1" w:styleId="Style1">
    <w:name w:val="Style1"/>
    <w:uiPriority w:val="99"/>
    <w:rsid w:val="00CF1913"/>
    <w:pPr>
      <w:numPr>
        <w:numId w:val="4"/>
      </w:numPr>
    </w:pPr>
  </w:style>
  <w:style w:type="paragraph" w:styleId="BalloonText">
    <w:name w:val="Balloon Text"/>
    <w:basedOn w:val="Normal"/>
    <w:link w:val="BalloonTextChar"/>
    <w:uiPriority w:val="99"/>
    <w:semiHidden/>
    <w:unhideWhenUsed/>
    <w:rsid w:val="00DF6B77"/>
    <w:rPr>
      <w:rFonts w:ascii="Tahoma" w:hAnsi="Tahoma" w:cs="Tahoma"/>
      <w:sz w:val="16"/>
      <w:szCs w:val="16"/>
    </w:rPr>
  </w:style>
  <w:style w:type="character" w:customStyle="1" w:styleId="BalloonTextChar">
    <w:name w:val="Balloon Text Char"/>
    <w:basedOn w:val="DefaultParagraphFont"/>
    <w:link w:val="BalloonText"/>
    <w:uiPriority w:val="99"/>
    <w:semiHidden/>
    <w:rsid w:val="00DF6B77"/>
    <w:rPr>
      <w:rFonts w:ascii="Tahoma" w:eastAsia="Times New Roman" w:hAnsi="Tahoma" w:cs="Tahoma"/>
      <w:sz w:val="16"/>
      <w:szCs w:val="16"/>
      <w:lang w:val="en-US"/>
    </w:rPr>
  </w:style>
  <w:style w:type="paragraph" w:styleId="Header">
    <w:name w:val="header"/>
    <w:basedOn w:val="Normal"/>
    <w:link w:val="HeaderChar"/>
    <w:uiPriority w:val="99"/>
    <w:unhideWhenUsed/>
    <w:rsid w:val="00D133CF"/>
    <w:pPr>
      <w:tabs>
        <w:tab w:val="center" w:pos="4419"/>
        <w:tab w:val="right" w:pos="8838"/>
      </w:tabs>
    </w:pPr>
  </w:style>
  <w:style w:type="character" w:customStyle="1" w:styleId="HeaderChar">
    <w:name w:val="Header Char"/>
    <w:basedOn w:val="DefaultParagraphFont"/>
    <w:link w:val="Header"/>
    <w:uiPriority w:val="99"/>
    <w:rsid w:val="00D133CF"/>
    <w:rPr>
      <w:rFonts w:ascii="Courier" w:eastAsia="Times New Roman" w:hAnsi="Courier" w:cs="Times New Roman"/>
      <w:sz w:val="20"/>
      <w:szCs w:val="24"/>
      <w:lang w:val="en-US"/>
    </w:rPr>
  </w:style>
  <w:style w:type="paragraph" w:styleId="Footer">
    <w:name w:val="footer"/>
    <w:basedOn w:val="Normal"/>
    <w:link w:val="FooterChar"/>
    <w:uiPriority w:val="99"/>
    <w:unhideWhenUsed/>
    <w:rsid w:val="00D133CF"/>
    <w:pPr>
      <w:tabs>
        <w:tab w:val="center" w:pos="4419"/>
        <w:tab w:val="right" w:pos="8838"/>
      </w:tabs>
    </w:pPr>
  </w:style>
  <w:style w:type="character" w:customStyle="1" w:styleId="FooterChar">
    <w:name w:val="Footer Char"/>
    <w:basedOn w:val="DefaultParagraphFont"/>
    <w:link w:val="Footer"/>
    <w:uiPriority w:val="99"/>
    <w:rsid w:val="00D133CF"/>
    <w:rPr>
      <w:rFonts w:ascii="Courier" w:eastAsia="Times New Roman" w:hAnsi="Courier"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913"/>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913"/>
    <w:pPr>
      <w:ind w:left="708"/>
    </w:pPr>
  </w:style>
  <w:style w:type="numbering" w:customStyle="1" w:styleId="Style1">
    <w:name w:val="Style1"/>
    <w:uiPriority w:val="99"/>
    <w:rsid w:val="00CF1913"/>
    <w:pPr>
      <w:numPr>
        <w:numId w:val="4"/>
      </w:numPr>
    </w:pPr>
  </w:style>
  <w:style w:type="paragraph" w:styleId="BalloonText">
    <w:name w:val="Balloon Text"/>
    <w:basedOn w:val="Normal"/>
    <w:link w:val="BalloonTextChar"/>
    <w:uiPriority w:val="99"/>
    <w:semiHidden/>
    <w:unhideWhenUsed/>
    <w:rsid w:val="00DF6B77"/>
    <w:rPr>
      <w:rFonts w:ascii="Tahoma" w:hAnsi="Tahoma" w:cs="Tahoma"/>
      <w:sz w:val="16"/>
      <w:szCs w:val="16"/>
    </w:rPr>
  </w:style>
  <w:style w:type="character" w:customStyle="1" w:styleId="BalloonTextChar">
    <w:name w:val="Balloon Text Char"/>
    <w:basedOn w:val="DefaultParagraphFont"/>
    <w:link w:val="BalloonText"/>
    <w:uiPriority w:val="99"/>
    <w:semiHidden/>
    <w:rsid w:val="00DF6B77"/>
    <w:rPr>
      <w:rFonts w:ascii="Tahoma" w:eastAsia="Times New Roman" w:hAnsi="Tahoma" w:cs="Tahoma"/>
      <w:sz w:val="16"/>
      <w:szCs w:val="16"/>
      <w:lang w:val="en-US"/>
    </w:rPr>
  </w:style>
  <w:style w:type="paragraph" w:styleId="Header">
    <w:name w:val="header"/>
    <w:basedOn w:val="Normal"/>
    <w:link w:val="HeaderChar"/>
    <w:uiPriority w:val="99"/>
    <w:unhideWhenUsed/>
    <w:rsid w:val="00D133CF"/>
    <w:pPr>
      <w:tabs>
        <w:tab w:val="center" w:pos="4419"/>
        <w:tab w:val="right" w:pos="8838"/>
      </w:tabs>
    </w:pPr>
  </w:style>
  <w:style w:type="character" w:customStyle="1" w:styleId="HeaderChar">
    <w:name w:val="Header Char"/>
    <w:basedOn w:val="DefaultParagraphFont"/>
    <w:link w:val="Header"/>
    <w:uiPriority w:val="99"/>
    <w:rsid w:val="00D133CF"/>
    <w:rPr>
      <w:rFonts w:ascii="Courier" w:eastAsia="Times New Roman" w:hAnsi="Courier" w:cs="Times New Roman"/>
      <w:sz w:val="20"/>
      <w:szCs w:val="24"/>
      <w:lang w:val="en-US"/>
    </w:rPr>
  </w:style>
  <w:style w:type="paragraph" w:styleId="Footer">
    <w:name w:val="footer"/>
    <w:basedOn w:val="Normal"/>
    <w:link w:val="FooterChar"/>
    <w:uiPriority w:val="99"/>
    <w:unhideWhenUsed/>
    <w:rsid w:val="00D133CF"/>
    <w:pPr>
      <w:tabs>
        <w:tab w:val="center" w:pos="4419"/>
        <w:tab w:val="right" w:pos="8838"/>
      </w:tabs>
    </w:pPr>
  </w:style>
  <w:style w:type="character" w:customStyle="1" w:styleId="FooterChar">
    <w:name w:val="Footer Char"/>
    <w:basedOn w:val="DefaultParagraphFont"/>
    <w:link w:val="Footer"/>
    <w:uiPriority w:val="99"/>
    <w:rsid w:val="00D133CF"/>
    <w:rPr>
      <w:rFonts w:ascii="Courier" w:eastAsia="Times New Roman" w:hAnsi="Courier"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5AAA1-DF54-405C-9D07-E309D96E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8</cp:revision>
  <cp:lastPrinted>2011-06-22T18:58:00Z</cp:lastPrinted>
  <dcterms:created xsi:type="dcterms:W3CDTF">2013-04-29T14:00:00Z</dcterms:created>
  <dcterms:modified xsi:type="dcterms:W3CDTF">2013-04-29T17:52:00Z</dcterms:modified>
</cp:coreProperties>
</file>